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Приложение </w:t>
      </w:r>
      <w:r>
        <w:rPr>
          <w:b w:val="0"/>
          <w:bCs w:val="0"/>
          <w:i w:val="0"/>
          <w:iCs w:val="0"/>
          <w:u w:val="none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u w:val="none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i w:val="0"/>
          <w:sz w:val="28"/>
          <w:szCs w:val="28"/>
          <w:u w:val="none"/>
        </w:rPr>
        <w:outlineLvl w:val="1"/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u w:val="none"/>
        </w:rPr>
        <w:t xml:space="preserve">Положение</w:t>
      </w:r>
      <w:r>
        <w:rPr>
          <w:b/>
          <w:bCs/>
          <w:i w:val="0"/>
          <w:iCs w:val="0"/>
          <w:u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i w:val="0"/>
          <w:sz w:val="28"/>
          <w:szCs w:val="28"/>
          <w:u w:val="none"/>
        </w:rPr>
        <w:outlineLvl w:val="1"/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u w:val="none"/>
        </w:rPr>
        <w:t xml:space="preserve">об организации и проведении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u w:val="none"/>
        </w:rPr>
        <w:t xml:space="preserve">Цифровой литературной викторины, посвященной 80-летию Победы в Великой Отечественной войне </w:t>
      </w:r>
      <w:r>
        <w:rPr>
          <w:b/>
          <w:bCs/>
          <w:i w:val="0"/>
          <w:iCs w:val="0"/>
          <w:u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outlineLvl w:val="1"/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u w:val="none"/>
        </w:rPr>
        <w:t xml:space="preserve">1941 - 1945 годов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 </w:t>
      </w:r>
      <w:r>
        <w:rPr>
          <w:b w:val="0"/>
          <w:bCs w:val="0"/>
          <w:i w:val="0"/>
          <w:iCs w:val="0"/>
          <w:u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  <w:outlineLvl w:val="1"/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 w:val="0"/>
          <w:i w:val="0"/>
          <w:color w:val="222222"/>
          <w:sz w:val="28"/>
          <w:szCs w:val="28"/>
          <w:highlight w:val="none"/>
          <w:u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u w:val="none"/>
          <w:lang w:eastAsia="ru-RU"/>
        </w:rPr>
        <w:t xml:space="preserve">Раздел 1. Общие положения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highlight w:val="none"/>
          <w:u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highlight w:val="none"/>
          <w:u w:val="none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1.1. Настоящее Положение определяет цели, задачи и порядок проведения Цифровой викторины "Эхо Ленинградс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кой блокады" (далее — Викторина), посвященной 80-летию Победы в Великой Отечественной войне 1941-1945 годов. Викторина проводится в рамках проекта "Эхо Ленинградской блокады. Память Югры" и ориентирована на укрепление знаний по истории блокадного Ленинград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а, по вкладу Югры в Великую Победу, по военным произведениям и творчества писателя-фронтовика, защитника Ленинграда Д.А. Гранина </w:t>
        <w:br/>
        <w:t xml:space="preserve">с использованием Интернет-ресурсов ХМАО-Югры: коллекции «Округ в годы Великой Отечественной войны Электронной библиотеки Югры» </w:t>
      </w:r>
      <w:hyperlink r:id="rId10" w:tooltip="https://okrlib.ru/news/760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color w:val="0563c1" w:themeColor="hyperlink"/>
            <w:sz w:val="28"/>
            <w:szCs w:val="28"/>
            <w:u w:val="none"/>
            <w:lang w:eastAsia="ru-RU"/>
          </w:rPr>
          <w:t xml:space="preserve">https://okrlib.ru/news/760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, материалов Сводного Интернет-ресурса «Память Югры» на сайте </w:t>
      </w:r>
      <w:hyperlink r:id="rId11" w:tooltip="https://cted.ru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color w:val="0563c1" w:themeColor="hyperlink"/>
            <w:sz w:val="28"/>
            <w:szCs w:val="28"/>
            <w:u w:val="none"/>
            <w:lang w:eastAsia="ru-RU"/>
          </w:rPr>
          <w:t xml:space="preserve">https://cted.ru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 и электронного собрания сочинений Даниила Гранина. 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Грантооператор проекта – Фонд «Центр гражданских и социальных инициатив Югры».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1.2. Организаторы Викторины АНО Центр технологий электронной демократии, БУ «Государственная библиотека Югры», </w:t>
        <w:br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МБУК «Централизованная библиотечная система» г. Сургута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 </w:t>
        <w:br/>
        <w:t xml:space="preserve">(далее – Организаторы). 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1.3. Соорганизаторы Викторины – Фонд сохранения и популяризации наследия Даниила Гранина (г. 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нкт-Петербург), органы местного самоуправления Ханты-Мансийского автономного округа – Югры, осуществляющие управление в сфере образования и культуры, Центральные муниципальные библиотеки Ханты-Мансийского автономного округа – Югры (далее – Соорганизаторы).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1.4. Партнёрами Конкурса выступают: Департамен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т культуры </w:t>
        <w:br/>
        <w:t xml:space="preserve">Ханты-Мансийского автономного округа – Югры, Департамент образования и науки Ханты-Мансийского автономного округа – Югры, Департамент информационных технологий и цифрового развития Ханты-Мансийского автономного округа – Югры, (далее – Партнёры).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1.5. Викторина имеет статус регионального соревновательного мероприятия для участников в 4 возрастных категор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иях ( от 7 до 18 лет; от 19 до 35 лет; </w:t>
        <w:br/>
        <w:t xml:space="preserve">от 36 до 60 лет; старше 60 лет) на знание истории блокады и обороны Ленинграда, вклада Югры в Великую Победу, а также на знание военных произведений и творчества писателя-фронтовика, защитника Ленинграда </w:t>
        <w:br/>
        <w:t xml:space="preserve">Д.А. Гранина,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1.6. Организаторы информируют о проведении Викторины путём размещения информации на официальных сайтах Организаторов: </w:t>
      </w:r>
      <w:hyperlink r:id="rId12" w:tooltip="https://okrlib.ru,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color w:val="0563c1" w:themeColor="hyperlink"/>
            <w:sz w:val="28"/>
            <w:szCs w:val="28"/>
            <w:u w:val="none"/>
            <w:lang w:eastAsia="ru-RU"/>
          </w:rPr>
          <w:t xml:space="preserve">https://okrlib.ru,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 </w:t>
      </w:r>
      <w:hyperlink r:id="rId13" w:tooltip="https://cted.ru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color w:val="0563c1" w:themeColor="hyperlink"/>
            <w:sz w:val="28"/>
            <w:szCs w:val="28"/>
            <w:u w:val="none"/>
            <w:lang w:eastAsia="ru-RU"/>
          </w:rPr>
          <w:t xml:space="preserve">https://cted.ru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,</w:t>
      </w:r>
      <w:r>
        <w:rPr>
          <w:b w:val="0"/>
          <w:bCs w:val="0"/>
          <w:i w:val="0"/>
          <w:iCs w:val="0"/>
          <w:u w:val="none"/>
        </w:rPr>
        <w:t xml:space="preserve"> </w:t>
      </w:r>
      <w:hyperlink r:id="rId14" w:tooltip="https://slib.ru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color w:val="0563c1" w:themeColor="hyperlink"/>
            <w:sz w:val="28"/>
            <w:szCs w:val="28"/>
            <w:u w:val="none"/>
            <w:lang w:eastAsia="ru-RU"/>
          </w:rPr>
          <w:t xml:space="preserve">https://slib.ru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, на официальных сайтах Соорганизаторов </w:t>
        <w:br/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Партнёров Конкурса, в СМИ Ханты-Мансийского автономного </w:t>
        <w:br/>
        <w:t xml:space="preserve">округа – Югры; в социальных сетях Организаторов, а также Соорганизаторов, Партнёров Викторины.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1.7. Организаторы Викторины вправе изменить условия Викторины за 5 (пять) календарных дней до момента вступления таких изменений в силу, путем размещения новой редакции Положения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на официальных сайтах Организаторов: </w:t>
      </w:r>
      <w:hyperlink r:id="rId15" w:tooltip="https://okrlib.ru,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color w:val="0563c1" w:themeColor="hyperlink"/>
            <w:sz w:val="28"/>
            <w:szCs w:val="28"/>
            <w:u w:val="none"/>
            <w:lang w:eastAsia="ru-RU"/>
          </w:rPr>
          <w:t xml:space="preserve">https://okrlib.ru,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 </w:t>
      </w:r>
      <w:hyperlink r:id="rId16" w:tooltip="https://cted.ru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color w:val="0563c1" w:themeColor="hyperlink"/>
            <w:sz w:val="28"/>
            <w:szCs w:val="28"/>
            <w:u w:val="none"/>
            <w:lang w:eastAsia="ru-RU"/>
          </w:rPr>
          <w:t xml:space="preserve">https://cted.ru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 </w:t>
      </w:r>
      <w:hyperlink r:id="rId17" w:tooltip="https://slib.ru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color w:val="0563c1" w:themeColor="hyperlink"/>
            <w:sz w:val="28"/>
            <w:szCs w:val="28"/>
            <w:u w:val="none"/>
            <w:lang w:eastAsia="ru-RU"/>
          </w:rPr>
          <w:t xml:space="preserve">https://slib.ru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 и Соорганизаторов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, также в их социальных сетях.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 w:val="0"/>
          <w:i w:val="0"/>
          <w:color w:val="222222"/>
          <w:sz w:val="28"/>
          <w:szCs w:val="28"/>
          <w:highlight w:val="none"/>
          <w:u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u w:val="none"/>
          <w:lang w:eastAsia="ru-RU"/>
        </w:rPr>
        <w:t xml:space="preserve">Раздел 2. Участники, цели и задачи Викторины</w:t>
      </w:r>
      <w:r>
        <w:rPr>
          <w:b/>
          <w:bCs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highlight w:val="none"/>
          <w:u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highlight w:val="none"/>
          <w:u w:val="none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2.1 Викторина проводится среди жителей Ханты-Мансийского автономного округа – Югры в возрасте от 7 лет и старше. Участники: школьники, студенты, молодежь до 35 лет, представители среднего и «серебряного» возраста. 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2.2.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Целями Викторины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 являются:</w:t>
      </w:r>
      <w:r>
        <w:rPr>
          <w:b w:val="0"/>
          <w:bCs w:val="0"/>
          <w:i w:val="0"/>
          <w:iCs w:val="0"/>
          <w:u w:val="none"/>
        </w:rPr>
      </w:r>
    </w:p>
    <w:p>
      <w:pPr>
        <w:numPr>
          <w:ilvl w:val="0"/>
          <w:numId w:val="4"/>
        </w:num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воспитание гражданственности и патриотизма посредством формирования у участников чувства сопричастности к истории России и Югры, повышения уровня знаний об обороне и блокаде Ленинграда, Победе в Великой Отечественной войне с учетом вклада Югры.</w:t>
      </w:r>
      <w:r>
        <w:rPr>
          <w:b w:val="0"/>
          <w:bCs w:val="0"/>
          <w:i w:val="0"/>
          <w:iCs w:val="0"/>
          <w:u w:val="none"/>
        </w:rPr>
      </w:r>
    </w:p>
    <w:p>
      <w:pPr>
        <w:numPr>
          <w:ilvl w:val="0"/>
          <w:numId w:val="4"/>
        </w:num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 сохранение исторической памяти, популяризация истории героической борьбы советского народа с фашистскими захватчиками, патриотическое воспитание молодежи на основе творческого наследия писателя-фронтовика, защитника Ленинграда Даниила Гранина.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2.3.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Задачи Викторины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: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2.3.1. Повышение уровня знаний о блокаде и обороне Ленинграда и вкладе Югры в Великую Победу. 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2.3.2. Развитие и стимулирование интереса к творческому наследию </w:t>
        <w:br/>
        <w:t xml:space="preserve">писателя-фронтовика, защитника Ленинграда Д.А. Гранина, популяризация его военных произведений среди жителей ХМАО-Югры.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2.3.4. Содействие духовно-нравственному и патриотическому воспитанию, интеллектуальному и творческому развитию молодежи.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2.3.5. Освоение новых цифровых технологий для использования ресурсов литературного и культурного наследия; популяризация электронных ресурсов общедоступных библиотек, архивов и музеев Ханты-Мансийского автономного округа – Югры.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 w:val="0"/>
          <w:i w:val="0"/>
          <w:color w:val="222222"/>
          <w:sz w:val="28"/>
          <w:szCs w:val="28"/>
          <w:highlight w:val="none"/>
          <w:u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u w:val="none"/>
          <w:lang w:eastAsia="ru-RU"/>
        </w:rPr>
        <w:t xml:space="preserve">Раздел 3.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u w:val="none"/>
          <w:lang w:eastAsia="ru-RU"/>
        </w:rPr>
        <w:t xml:space="preserve">Организация и сроки проведения Викторины</w:t>
      </w:r>
      <w:r>
        <w:rPr>
          <w:b/>
          <w:bCs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highlight w:val="none"/>
          <w:u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highlight w:val="none"/>
          <w:u w:val="none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3.1. Викторина организуется и проводится в период 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14 февраля по 31 марта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 года:</w:t>
      </w:r>
      <w:r>
        <w:rPr>
          <w:b w:val="0"/>
          <w:bCs w:val="0"/>
          <w:i w:val="0"/>
          <w:iCs w:val="0"/>
          <w:u w:val="none"/>
        </w:rPr>
      </w:r>
    </w:p>
    <w:p>
      <w:pPr>
        <w:numPr>
          <w:ilvl w:val="0"/>
          <w:numId w:val="2"/>
        </w:num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1 этап (отборочный) с 14 февраля по 3 марта 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на муниципальном уровне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;</w:t>
      </w:r>
      <w:r>
        <w:rPr>
          <w:b w:val="0"/>
          <w:bCs w:val="0"/>
          <w:i w:val="0"/>
          <w:iCs w:val="0"/>
          <w:u w:val="none"/>
        </w:rPr>
      </w:r>
    </w:p>
    <w:p>
      <w:pPr>
        <w:numPr>
          <w:ilvl w:val="0"/>
          <w:numId w:val="2"/>
        </w:num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подведение итогов муниципального этапа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до 6 марта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;</w:t>
      </w:r>
      <w:r>
        <w:rPr>
          <w:b w:val="0"/>
          <w:bCs w:val="0"/>
          <w:i w:val="0"/>
          <w:iCs w:val="0"/>
          <w:u w:val="none"/>
        </w:rPr>
      </w:r>
    </w:p>
    <w:p>
      <w:pPr>
        <w:numPr>
          <w:ilvl w:val="0"/>
          <w:numId w:val="2"/>
        </w:num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2 этап (финал) с 10 по 19 марта – на региональном уровне;</w:t>
      </w:r>
      <w:r>
        <w:rPr>
          <w:b w:val="0"/>
          <w:bCs w:val="0"/>
          <w:i w:val="0"/>
          <w:iCs w:val="0"/>
          <w:u w:val="none"/>
        </w:rPr>
      </w:r>
    </w:p>
    <w:p>
      <w:pPr>
        <w:numPr>
          <w:ilvl w:val="0"/>
          <w:numId w:val="2"/>
        </w:num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подведение итогов регионального этапа с 20 по 31 марта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;</w:t>
      </w:r>
      <w:r>
        <w:rPr>
          <w:b w:val="0"/>
          <w:bCs w:val="0"/>
          <w:i w:val="0"/>
          <w:iCs w:val="0"/>
          <w:u w:val="none"/>
        </w:rPr>
      </w:r>
    </w:p>
    <w:p>
      <w:pPr>
        <w:numPr>
          <w:ilvl w:val="0"/>
          <w:numId w:val="2"/>
        </w:num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публикация результатов Викторины и объявление победителей </w:t>
        <w:br/>
        <w:t xml:space="preserve">и призеров не позднее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1 мая 202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Награждение победителей Викторины состоится не позднее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9 мая 202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 года.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3.2. Содействие организации и проведению Викторины в муниципальных образованиях Ханты-Мансийского автономного округа – Югры осуществляют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тветственные лица от органов местного самоуправления </w:t>
        <w:br/>
        <w:t xml:space="preserve">Ханты-Мансийского автономного округа – Югры, осуществляющих управление </w:t>
        <w:br/>
        <w:t xml:space="preserve">в сфере образования и культуры, а также сотрудники муниципальных библиотек Ханты-Мансийского автономного округа – Югры 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3.3. Викторина на муниципальном этапе организуется в онлайн-режиме и находится в сети Интернет на сайте Государственной библиотеки Югры по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ссылке: </w:t>
      </w:r>
      <w:hyperlink r:id="rId18" w:tooltip="https://okrlib.ru/contests/10921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color w:val="0563c1" w:themeColor="hyperlink"/>
            <w:sz w:val="28"/>
            <w:szCs w:val="28"/>
            <w:u w:val="none"/>
            <w:lang w:eastAsia="ru-RU"/>
          </w:rPr>
          <w:t xml:space="preserve">https://okrlib.ru/contests/10921</w:t>
        </w:r>
      </w:hyperlink>
      <w:r>
        <w:rPr>
          <w:b w:val="0"/>
          <w:bCs w:val="0"/>
          <w:i w:val="0"/>
          <w:iCs w:val="0"/>
          <w:u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 размещенной также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на сайтах организаторов, соорганизаторов и партнеров проекта "Эхо Ленинградской блокады. Память Югры".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3.4. Для оце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нки творческих работ в муниципальных образованиях создаются экспертные советы и Жюри муниципального этапа Викторины, состоящие </w:t>
        <w:br/>
        <w:t xml:space="preserve">из представителей культуры и образования, которое формируется на базе центральных библиотек муниципальных образований. Критерии 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ормирования итоговой оценки качества работ муниципального этапа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представлены в разделе 6 настоящего Положения.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3.5.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Организаторы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ff0000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направляют Положение о Викторине в адрес центральных библиотек муниципальных образований Югры для проведения муниципального этапа Викторины с участием библиотек и школ муниципальных образований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3.6. Для участия в региональном этапе Викторины победители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 муниципального этапа готовят творческие работы в виде эссе по военным произведениям Д.А. Гранина из цикла «Молодая война» и «Мой лейтенант»., а также по вкладу Югры в защиту Ленинграда. Жюри регионального этапа определяет победителей и призеров Викторины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по четырём </w:t>
        <w:br/>
        <w:t xml:space="preserve">номинациям – возрастным категориям (от 7 до 18 лет; от 19 до 35 лет; от 36 до 60 лет; старше 60 лет). 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3.7. Организационный комитет по реализации проекта определ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яет порядок, форму проведения финала, утверждает список участников, состав жюри </w:t>
        <w:br/>
        <w:t xml:space="preserve">и механизм его работы, организует освещение итогов Викторины в средствах массовой информации, организует награждение участников муниципального и регионального этапов Викторины.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3.8. В состав 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ганизационного комитета входят представители Организаторов, Соорганизаторов, партнеров проекта, органов власти </w:t>
        <w:br/>
        <w:t xml:space="preserve">Ханты-Мансийского автономного округа – Югры, а также привлеченные эксперты в области литературы, писатели, исследователи творчества </w:t>
        <w:br/>
        <w:t xml:space="preserve">Д.А. Гранина.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3.9. Данные победителей и призёров муниципального этапа Викторины, занявших первое, второе и третье места (далее призёры), направляются </w:t>
        <w:br/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Организационный комитет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 проекта.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3.10. Для участия в региональном этапе Викторины победителям и призёрам муниципального этапа Викторины необходимо подготовить творческую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работу в виде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эссе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ff0000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с ответами на два вопроса из произведений «Мой лейтенант» или цикла «Молодая война»: 1) Какие факты биографии писателя отражены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 произведении? По вкладу Югры в Победу в Великой Отечественной войне. 2) Роль югорчан в помощи блокадному Ленинграду. Каких блокадников или защитников Ленинграда из Югры Вы знаете? Приведите пример их биографии, связанной с блокадой или защитой Ленинграда.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Критерии 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ормирования итоговой оценки качества творческих работ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представлены в разделе 6 Положения.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3.11. Эссе направляются победителями муниципального этапа в адрес Государственной библиотеки Югры с пометкой «Викторина» по электронной почте: </w:t>
      </w:r>
      <w:hyperlink r:id="rId19" w:tooltip="mailto:rcd@okrlib.ru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color w:val="0563c1" w:themeColor="hyperlink"/>
            <w:sz w:val="28"/>
            <w:szCs w:val="28"/>
            <w:u w:val="none"/>
            <w:lang w:eastAsia="ru-RU"/>
          </w:rPr>
          <w:t xml:space="preserve">rcd@okrlib.ru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 для регионального Жюри, которое проводит оценку работ на основе полученных ответов по пятибалльной системе.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 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 w:val="0"/>
          <w:i w:val="0"/>
          <w:color w:val="222222"/>
          <w:sz w:val="28"/>
          <w:szCs w:val="28"/>
          <w:highlight w:val="none"/>
          <w:u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u w:val="none"/>
          <w:lang w:eastAsia="ru-RU"/>
        </w:rPr>
        <w:t xml:space="preserve">Раздел 4. Условия участия в муниципальном (отборочном) этапе Викторины</w:t>
      </w:r>
      <w:r>
        <w:rPr>
          <w:b/>
          <w:bCs/>
          <w:i w:val="0"/>
          <w:iCs w:val="0"/>
          <w:u w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highlight w:val="none"/>
          <w:u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highlight w:val="none"/>
          <w:u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4.1.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На муниципальном этапе участникам Викторины необходим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о на странице Викторины заполнить свои данные: фамилию, имя, отчество, телефон, адрес электронной почты, муниципальное образование, населенный пункт проживания, возраст, автоматически подтверждая свое согласие </w:t>
        <w:br/>
        <w:t xml:space="preserve">на размещение и обработку персональных данных.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4.2. Участникам необходимо выбрать правильный вариант ответа на каждый из представленных вопросов по истории блокады и обороны Ленинграда, </w:t>
        <w:br/>
        <w:t xml:space="preserve">о вкладе Югры в Великую Победу и творчеству Д.А. Гранина 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4.3. К 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ждому ответу участник должен дать комментарий в специальном поле. В комментарии необходимо указать сведения из источника либо аргументы, которыми руководствовался участник при выборе данного ответа. За наличие комментария начисляются дополнительные баллы.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Формирование оценки качества комментариев к вопросам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представлено в разделе </w:t>
        <w:br/>
        <w:t xml:space="preserve">6 Положения.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4.4. Участник может заполнить Викторину только один раз. Если участник отвечает на вопросы Викторины два и более раза, засчитывается только первый результат. 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4.5. Если Участник не ответил на все вопросы Викторины, данные </w:t>
        <w:br/>
        <w:t xml:space="preserve">о ее прохождении не сохраняются, и пользователь не засчитывается </w:t>
        <w:br/>
        <w:t xml:space="preserve">как участник. 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highlight w:val="none"/>
          <w:u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 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highlight w:val="none"/>
          <w:u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highlight w:val="none"/>
          <w:u w:val="none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 w:val="0"/>
          <w:i w:val="0"/>
          <w:color w:val="222222"/>
          <w:sz w:val="28"/>
          <w:szCs w:val="28"/>
          <w:highlight w:val="none"/>
          <w:u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u w:val="none"/>
          <w:lang w:eastAsia="ru-RU"/>
        </w:rPr>
        <w:t xml:space="preserve">Раздел 5. Порядок выдвижения участников на региональный этап Викторины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highlight w:val="none"/>
          <w:u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highlight w:val="none"/>
          <w:u w:val="none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5.1. Экспертные советы МО при Центрах общественного доступа общедоступных библиотек Ханты-Мансийского автономного округа – Югры в срок до 6 марта 202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 года направляют в адрес Орган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изационного комитета данные победителей и призёров муниципального этапа Викторины для передачи в Жюри муниципального этапа Викторины. А также направляют информацию победителям и призерам муниципального этапа о прохождении их на региональный этап Викторины.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5.3. Победителям и призёрам муниципального этапа Викторины для участия в региональном этапе необходимо подготовить творческую работу – эссе </w:t>
        <w:br/>
        <w:t xml:space="preserve">по двум вопросам Викторины.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5.4. Требования к творческим работам: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5.4.1. Творческая работа - эссе - должна содержать ответы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 вопросы Викторины по истории блокады и обороны Ленинграда, о вкладе Югры </w:t>
        <w:br/>
        <w:t xml:space="preserve">в Великую Победу, а также по произведениям Д.А. Гранина «Мой лейтенант» и из цикла «Молодая война». При этом можно использовать электронное издание Собрания сочинений Д. А. Гранина,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выпущенное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 при поддержке Ханты-Мансийского автономного округа – Югры, которое доступно </w:t>
        <w:br/>
        <w:t xml:space="preserve">в Центрах общественного доступа муниципальных библиотек.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5.4.2. Объем текста творческой работы не должен превышать 7000 знаков </w:t>
        <w:br/>
        <w:t xml:space="preserve">с пробелами.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5.4.3. Принимается творческая работа в цифровом формате в текстовом редакторе Word, размер шрифта 14, межстрочный интервал 1,5.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5.4.4. Не принимаются:</w:t>
      </w:r>
      <w:r>
        <w:rPr>
          <w:b w:val="0"/>
          <w:bCs w:val="0"/>
          <w:i w:val="0"/>
          <w:iCs w:val="0"/>
          <w:u w:val="none"/>
        </w:rPr>
      </w:r>
    </w:p>
    <w:p>
      <w:pPr>
        <w:numPr>
          <w:ilvl w:val="0"/>
          <w:numId w:val="5"/>
        </w:num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творческие работы, которые не соответствуют требованиям п. 5.4.2 </w:t>
        <w:br/>
        <w:t xml:space="preserve">и п. 5.4.3;</w:t>
      </w:r>
      <w:r>
        <w:rPr>
          <w:b w:val="0"/>
          <w:bCs w:val="0"/>
          <w:i w:val="0"/>
          <w:iCs w:val="0"/>
          <w:u w:val="none"/>
        </w:rPr>
      </w:r>
    </w:p>
    <w:p>
      <w:pPr>
        <w:numPr>
          <w:ilvl w:val="0"/>
          <w:numId w:val="5"/>
        </w:num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творческие работы, в которых ответы представлены не на два вопроса.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Организационный комитет оставляет за собой право не разъяснять причины такого решения.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5.4.5. Творческие работы, присланные для участия в Викторине, </w:t>
        <w:br/>
        <w:t xml:space="preserve">не рецензируются, не возвращаются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 w:val="0"/>
          <w:i w:val="0"/>
          <w:color w:val="222222"/>
          <w:sz w:val="28"/>
          <w:szCs w:val="28"/>
          <w:highlight w:val="none"/>
          <w:u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u w:val="none"/>
          <w:lang w:eastAsia="ru-RU"/>
        </w:rPr>
        <w:t xml:space="preserve">Раздел 6.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u w:val="none"/>
          <w:lang w:eastAsia="ru-RU"/>
        </w:rPr>
        <w:t xml:space="preserve">Порядок проведения регионального этапа Викторины</w:t>
      </w:r>
      <w:r>
        <w:rPr>
          <w:b/>
          <w:bCs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highlight w:val="none"/>
          <w:u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highlight w:val="none"/>
          <w:u w:val="none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6.1. Оценку творческих работ осуществляет региональное Жюри Викторины.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6.2.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Состав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4472c4" w:themeColor="accent5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Жюри Викторины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состоит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из 7 человек. В состав Жюри входят эксперты в области литературы 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культуры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. Председатель избирается </w:t>
        <w:br/>
        <w:t xml:space="preserve">из членов Жюри.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.3. Жюри Викторины проводит экспертную оценку творческих работ </w:t>
        <w:br/>
        <w:t xml:space="preserve">в соответствии с критериями и определяет победителя и призёров </w:t>
        <w:br/>
        <w:t xml:space="preserve">(2-е, 3-е место) по трём номинациям – в 4 возрастных категориях </w:t>
        <w:br/>
        <w:t xml:space="preserve">(от 7 до 18 лет; от 19 до 35 лет; от 36 до 60 лет; старше 60 лет) 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Решение Жюри оформляется протоколом и утверждается Председателем Жюри.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6.4. Жюри имеет право:</w:t>
      </w:r>
      <w:r>
        <w:rPr>
          <w:b w:val="0"/>
          <w:bCs w:val="0"/>
          <w:i w:val="0"/>
          <w:iCs w:val="0"/>
          <w:u w:val="none"/>
        </w:rPr>
      </w:r>
    </w:p>
    <w:p>
      <w:pPr>
        <w:numPr>
          <w:ilvl w:val="0"/>
          <w:numId w:val="6"/>
        </w:num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не присуждать призовые места;</w:t>
      </w:r>
      <w:r>
        <w:rPr>
          <w:b w:val="0"/>
          <w:bCs w:val="0"/>
          <w:i w:val="0"/>
          <w:iCs w:val="0"/>
          <w:u w:val="none"/>
        </w:rPr>
      </w:r>
    </w:p>
    <w:p>
      <w:pPr>
        <w:numPr>
          <w:ilvl w:val="0"/>
          <w:numId w:val="6"/>
        </w:num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утверждать дополнительные номинации и призовые места.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6.5. Определение победителя и призеров Викторины происходит следующим образом: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6.5.1. Члены жюри оценивают каждую творческую работу по пятибалльной шкале, по каждому критерию и формируют итоговую оценку в соответствии 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п.7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настоящего Положения. 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6.5.2. В протоколе Жюри фиксируется оценка каждой творческой работы, указываются победители и призёры Викторины.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6.5.3. Публикация результатов Викторины и объявление победителей и призеров осуществляется региональным Организационным комитетом </w:t>
        <w:br/>
        <w:t xml:space="preserve">не позднее 1 мая 202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 года на официальных сайтах Центра технологий электронной демократии </w:t>
      </w:r>
      <w:hyperlink r:id="rId20" w:tooltip="http://cted.ru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color w:val="0563c1" w:themeColor="hyperlink"/>
            <w:sz w:val="28"/>
            <w:szCs w:val="28"/>
            <w:u w:val="none"/>
            <w:lang w:eastAsia="ru-RU"/>
          </w:rPr>
          <w:t xml:space="preserve">http://cted.ru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; Государственной библиотеки Югры </w:t>
      </w:r>
      <w:hyperlink r:id="rId21" w:tooltip="http://okrlib.ru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color w:val="0563c1" w:themeColor="hyperlink"/>
            <w:sz w:val="28"/>
            <w:szCs w:val="28"/>
            <w:u w:val="none"/>
            <w:lang w:eastAsia="ru-RU"/>
          </w:rPr>
          <w:t xml:space="preserve">http://okrlib.ru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МБУК «Централизованная библиотечная система» г. Сургута </w:t>
      </w:r>
      <w:hyperlink r:id="rId22" w:tooltip="http://slib.ru" w:history="1">
        <w:r>
          <w:rPr>
            <w:rFonts w:ascii="Times New Roman" w:hAnsi="Times New Roman" w:cs="Times New Roman"/>
            <w:b w:val="0"/>
            <w:bCs w:val="0"/>
            <w:i w:val="0"/>
            <w:iCs w:val="0"/>
            <w:color w:val="0563c1" w:themeColor="hyperlink"/>
            <w:sz w:val="28"/>
            <w:szCs w:val="28"/>
            <w:u w:val="none"/>
          </w:rPr>
          <w:t xml:space="preserve">http://slib.ru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и других ресурсах.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6.6. Организаторам предоставляется право на использование творческих работ участников Викторины в целях популяризации книги и чтения.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 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u w:val="none"/>
          <w:lang w:eastAsia="ru-RU"/>
        </w:rPr>
        <w:t xml:space="preserve">Раздел 7.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u w:val="none"/>
          <w:lang w:eastAsia="ru-RU"/>
        </w:rPr>
        <w:t xml:space="preserve">Формирование итоговой оценки качества творческих работ</w:t>
      </w:r>
      <w:r>
        <w:rPr>
          <w:b/>
          <w:bCs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7.1. За каждый правильный ответ на вопрос в отборочном этапе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начисляется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5 баллов.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7.2. За комментарий к ответу присваивается до 5 баллов в соответствии </w:t>
        <w:br/>
        <w:t xml:space="preserve">со следующими критериями:</w:t>
      </w:r>
      <w:r>
        <w:rPr>
          <w:b w:val="0"/>
          <w:bCs w:val="0"/>
          <w:i w:val="0"/>
          <w:iCs w:val="0"/>
          <w:u w:val="none"/>
        </w:rPr>
      </w:r>
    </w:p>
    <w:p>
      <w:pPr>
        <w:numPr>
          <w:ilvl w:val="0"/>
          <w:numId w:val="3"/>
        </w:num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содержательное соответствие ответа поставленному вопросу;</w:t>
      </w:r>
      <w:r>
        <w:rPr>
          <w:b w:val="0"/>
          <w:bCs w:val="0"/>
          <w:i w:val="0"/>
          <w:iCs w:val="0"/>
          <w:u w:val="none"/>
        </w:rPr>
      </w:r>
    </w:p>
    <w:p>
      <w:pPr>
        <w:numPr>
          <w:ilvl w:val="0"/>
          <w:numId w:val="3"/>
        </w:num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правильное изложение фактических данных;</w:t>
      </w:r>
      <w:r>
        <w:rPr>
          <w:b w:val="0"/>
          <w:bCs w:val="0"/>
          <w:i w:val="0"/>
          <w:iCs w:val="0"/>
          <w:u w:val="none"/>
        </w:rPr>
      </w:r>
    </w:p>
    <w:p>
      <w:pPr>
        <w:numPr>
          <w:ilvl w:val="0"/>
          <w:numId w:val="3"/>
        </w:num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соблюдение языковых норм, литературного стиля;</w:t>
      </w:r>
      <w:r>
        <w:rPr>
          <w:b w:val="0"/>
          <w:bCs w:val="0"/>
          <w:i w:val="0"/>
          <w:iCs w:val="0"/>
          <w:u w:val="none"/>
        </w:rPr>
      </w:r>
    </w:p>
    <w:p>
      <w:pPr>
        <w:numPr>
          <w:ilvl w:val="0"/>
          <w:numId w:val="3"/>
        </w:num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соответствие выбора цитат поставленному вопросу;</w:t>
      </w:r>
      <w:r>
        <w:rPr>
          <w:b w:val="0"/>
          <w:bCs w:val="0"/>
          <w:i w:val="0"/>
          <w:iCs w:val="0"/>
          <w:u w:val="none"/>
        </w:rPr>
      </w:r>
    </w:p>
    <w:p>
      <w:pPr>
        <w:numPr>
          <w:ilvl w:val="0"/>
          <w:numId w:val="3"/>
        </w:num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оригинальность/уникальность текста раб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оты.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7.3. Результаты отборочного этапа определяются суммированием баллов </w:t>
        <w:br/>
        <w:t xml:space="preserve">за ответы на вопросы (формируются автоматически) и баллов за комментарии, (присваиваются на основании решения жюри).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7.4. Ответ на вопросы Викторины регионального этапа должен содержать: наименование произведения, описание фрагмента с указанием действующих лиц, основную, по мнению участника, для данного вопроса цитату. 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7.5. Для оценки качества итоговых работ применяется формализованный метод экспертных оценок (балльный метод), в основу кот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орого закладывается мнение специалиста (эксперта) о количественной оценке качественных признаков работы, выбранных как критерии оценки. Оценка, основанная на профессиональном, научном и практическом опыте, устанавливается </w:t>
        <w:br/>
        <w:t xml:space="preserve">в пределах принятой шкалы баллов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ff0000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выражается «относительными понятиями предпочтений». При этом учитывается мнение каждого члена Жюри, а полученный итоговый результат усредняется.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7.6. Количественный балл каждого критерия определяется с учётом градационной шкалы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в пределах значений (1-5) с 3-х уровневой градацией </w:t>
        <w:br/>
        <w:t xml:space="preserve">5, 3, 1, где: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5 – высокий уровень реализации конкретного критерия: полное соответствие или по большинству требований;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3 – удовлетворительный уровень: соответствие по части требований;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1 – низкий уровень: несоответствие или значительное несоответствие требованиям.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7.7. Каждый член Жюри самостоятельно оценивает присланные творческие работы по заранее принятым критериям.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Полученные оценки семи членов Жюри обрабатываются путем вычисления среднего арифметического.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 w:val="0"/>
          <w:i w:val="0"/>
          <w:color w:val="222222"/>
          <w:sz w:val="28"/>
          <w:szCs w:val="28"/>
          <w:highlight w:val="none"/>
          <w:u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u w:val="none"/>
          <w:lang w:eastAsia="ru-RU"/>
        </w:rPr>
        <w:t xml:space="preserve">Раздел 8. Награждение участников Викторины.</w:t>
      </w:r>
      <w:r>
        <w:rPr>
          <w:b/>
          <w:bCs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highlight w:val="none"/>
          <w:u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highlight w:val="none"/>
          <w:u w:val="none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8.1. Участники Викторины, занявшие 1, 2, 3 места на муниципальном этапе Викторины в четырёх номинациях награждаются соответствующими дипломами и призами, остальные участники – дипломами участников муниципального этапа. Дипломы участникам Викторины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отправляются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ff00ff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br/>
        <w:t xml:space="preserve">в электронном виде центральными муниципальными библиотеками. 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8.2. Победителями Викторины считаются три участника,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абравшие наибольшее количество баллов по итогам регионального этапа Викторины </w:t>
        <w:br/>
        <w:t xml:space="preserve">в каждой из 4-х возрастных категориях. Они награждаются соответствующими дипломами и призами. Остальные участники регионального этапа награждаются дипломами участников Викторины.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8.3. Награждение победителей и призёров Викторины будет проводиться </w:t>
        <w:br/>
        <w:t xml:space="preserve">не позднее 9 мая 2024 года в муниципальных библиотеках по их месту жительства.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8.4. Муниципальные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общедоступные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ff0000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библиотеки и Центры общественного доступа, обеспечившие участие в Викторине наибольшего числа жителей муниципального образования, награждаются дипломами 1, 2 и 3 степени.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 w:val="0"/>
          <w:i w:val="0"/>
          <w:color w:val="222222"/>
          <w:sz w:val="28"/>
          <w:szCs w:val="28"/>
          <w:highlight w:val="none"/>
          <w:u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u w:val="none"/>
          <w:lang w:eastAsia="ru-RU"/>
        </w:rPr>
        <w:t xml:space="preserve">Раздел 9. Финансирование Викторины</w:t>
      </w:r>
      <w:r>
        <w:rPr>
          <w:b w:val="0"/>
          <w:bCs w:val="0"/>
          <w:i w:val="0"/>
          <w:iCs w:val="0"/>
          <w:u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highlight w:val="none"/>
          <w:u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highlight w:val="none"/>
          <w:u w:val="none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color w:val="222222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  <w:u w:val="none"/>
          <w:lang w:eastAsia="ru-RU"/>
        </w:rPr>
        <w:t xml:space="preserve">9.1. Финансирование общей организации и координации проведения Викторины осуществляется АНО «Центр технологий электронной демократии» за счет средств Гранта губернатора Ханты-Мансийского автономного округа – Югры.</w:t>
      </w:r>
      <w:r>
        <w:rPr>
          <w:b w:val="0"/>
          <w:bCs w:val="0"/>
          <w:i w:val="0"/>
          <w:iCs w:val="0"/>
          <w:u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eastAsiaTheme="minorHAnsi"/>
      </w:rPr>
    </w:lvl>
    <w:lvl w:ilvl="1">
      <w:start w:val="1"/>
      <w:numFmt w:val="decimal"/>
      <w:isLgl/>
      <w:suff w:val="tab"/>
      <w:lvlText w:val="%1.%2."/>
      <w:lvlJc w:val="left"/>
      <w:pPr>
        <w:ind w:left="1215" w:hanging="495"/>
      </w:pPr>
      <w:rPr>
        <w:rFonts w:hint="default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1"/>
    <w:next w:val="61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1"/>
    <w:next w:val="61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1"/>
    <w:next w:val="61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1"/>
    <w:next w:val="61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1"/>
    <w:next w:val="61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1"/>
    <w:next w:val="61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1"/>
    <w:next w:val="61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1"/>
    <w:next w:val="61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1"/>
    <w:next w:val="61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1"/>
    <w:next w:val="61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2"/>
    <w:link w:val="34"/>
    <w:uiPriority w:val="10"/>
    <w:rPr>
      <w:sz w:val="48"/>
      <w:szCs w:val="48"/>
    </w:rPr>
  </w:style>
  <w:style w:type="paragraph" w:styleId="36">
    <w:name w:val="Subtitle"/>
    <w:basedOn w:val="611"/>
    <w:next w:val="61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2"/>
    <w:link w:val="36"/>
    <w:uiPriority w:val="11"/>
    <w:rPr>
      <w:sz w:val="24"/>
      <w:szCs w:val="24"/>
    </w:rPr>
  </w:style>
  <w:style w:type="paragraph" w:styleId="38">
    <w:name w:val="Quote"/>
    <w:basedOn w:val="611"/>
    <w:next w:val="61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1"/>
    <w:next w:val="61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2"/>
    <w:link w:val="42"/>
    <w:uiPriority w:val="99"/>
  </w:style>
  <w:style w:type="paragraph" w:styleId="44">
    <w:name w:val="Footer"/>
    <w:basedOn w:val="61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2"/>
    <w:link w:val="44"/>
    <w:uiPriority w:val="99"/>
  </w:style>
  <w:style w:type="paragraph" w:styleId="46">
    <w:name w:val="Caption"/>
    <w:basedOn w:val="611"/>
    <w:next w:val="6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2"/>
    <w:uiPriority w:val="99"/>
    <w:unhideWhenUsed/>
    <w:rPr>
      <w:vertAlign w:val="superscript"/>
    </w:rPr>
  </w:style>
  <w:style w:type="paragraph" w:styleId="178">
    <w:name w:val="endnote text"/>
    <w:basedOn w:val="61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2"/>
    <w:uiPriority w:val="99"/>
    <w:semiHidden/>
    <w:unhideWhenUsed/>
    <w:rPr>
      <w:vertAlign w:val="superscript"/>
    </w:rPr>
  </w:style>
  <w:style w:type="paragraph" w:styleId="181">
    <w:name w:val="toc 1"/>
    <w:basedOn w:val="611"/>
    <w:next w:val="61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1"/>
    <w:next w:val="61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1"/>
    <w:next w:val="61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1"/>
    <w:next w:val="61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1"/>
    <w:next w:val="61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1"/>
    <w:next w:val="61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1"/>
    <w:next w:val="61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1"/>
    <w:next w:val="61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1"/>
    <w:next w:val="61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1"/>
    <w:next w:val="611"/>
    <w:uiPriority w:val="99"/>
    <w:unhideWhenUsed/>
    <w:pPr>
      <w:spacing w:after="0" w:afterAutospacing="0"/>
    </w:pPr>
  </w:style>
  <w:style w:type="paragraph" w:styleId="611" w:default="1">
    <w:name w:val="Normal"/>
    <w:qFormat/>
  </w:style>
  <w:style w:type="character" w:styleId="612" w:default="1">
    <w:name w:val="Default Paragraph Font"/>
    <w:uiPriority w:val="1"/>
    <w:unhideWhenUsed/>
  </w:style>
  <w:style w:type="table" w:styleId="6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4" w:default="1">
    <w:name w:val="No List"/>
    <w:uiPriority w:val="99"/>
    <w:semiHidden/>
    <w:unhideWhenUsed/>
  </w:style>
  <w:style w:type="paragraph" w:styleId="615">
    <w:name w:val="List Paragraph"/>
    <w:basedOn w:val="611"/>
    <w:uiPriority w:val="34"/>
    <w:qFormat/>
    <w:pPr>
      <w:contextualSpacing/>
      <w:ind w:left="720"/>
    </w:pPr>
  </w:style>
  <w:style w:type="paragraph" w:styleId="616">
    <w:name w:val="Normal (Web)"/>
    <w:basedOn w:val="61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7">
    <w:name w:val="Hyperlink"/>
    <w:basedOn w:val="612"/>
    <w:uiPriority w:val="99"/>
    <w:unhideWhenUsed/>
    <w:rPr>
      <w:color w:val="0000ff"/>
      <w:u w:val="single"/>
    </w:rPr>
  </w:style>
  <w:style w:type="character" w:styleId="618">
    <w:name w:val="Unresolved Mention"/>
    <w:basedOn w:val="612"/>
    <w:uiPriority w:val="99"/>
    <w:semiHidden/>
    <w:unhideWhenUsed/>
    <w:rPr>
      <w:color w:val="605e5c"/>
      <w:shd w:val="clear" w:color="auto" w:fill="e1dfdd"/>
    </w:rPr>
  </w:style>
  <w:style w:type="paragraph" w:styleId="619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okrlib.ru/news/760" TargetMode="External"/><Relationship Id="rId11" Type="http://schemas.openxmlformats.org/officeDocument/2006/relationships/hyperlink" Target="https://cted.ru" TargetMode="External"/><Relationship Id="rId12" Type="http://schemas.openxmlformats.org/officeDocument/2006/relationships/hyperlink" Target="https://okrlib.ru," TargetMode="External"/><Relationship Id="rId13" Type="http://schemas.openxmlformats.org/officeDocument/2006/relationships/hyperlink" Target="https://cted.ru" TargetMode="External"/><Relationship Id="rId14" Type="http://schemas.openxmlformats.org/officeDocument/2006/relationships/hyperlink" Target="https://slib.ru" TargetMode="External"/><Relationship Id="rId15" Type="http://schemas.openxmlformats.org/officeDocument/2006/relationships/hyperlink" Target="https://okrlib.ru," TargetMode="External"/><Relationship Id="rId16" Type="http://schemas.openxmlformats.org/officeDocument/2006/relationships/hyperlink" Target="https://cted.ru" TargetMode="External"/><Relationship Id="rId17" Type="http://schemas.openxmlformats.org/officeDocument/2006/relationships/hyperlink" Target="https://slib.ru" TargetMode="External"/><Relationship Id="rId18" Type="http://schemas.openxmlformats.org/officeDocument/2006/relationships/hyperlink" Target="https://okrlib.ru/contests/10921" TargetMode="External"/><Relationship Id="rId19" Type="http://schemas.openxmlformats.org/officeDocument/2006/relationships/hyperlink" Target="mailto:rcd@okrlib.ru" TargetMode="External"/><Relationship Id="rId20" Type="http://schemas.openxmlformats.org/officeDocument/2006/relationships/hyperlink" Target="http://cted.ru" TargetMode="External"/><Relationship Id="rId21" Type="http://schemas.openxmlformats.org/officeDocument/2006/relationships/hyperlink" Target="http://okrlib.ru" TargetMode="External"/><Relationship Id="rId22" Type="http://schemas.openxmlformats.org/officeDocument/2006/relationships/hyperlink" Target="http://sli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E4672-FCF7-41C2-B161-F7EA168E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3</cp:revision>
  <dcterms:created xsi:type="dcterms:W3CDTF">2025-02-07T06:51:00Z</dcterms:created>
  <dcterms:modified xsi:type="dcterms:W3CDTF">2025-02-11T07:05:05Z</dcterms:modified>
</cp:coreProperties>
</file>