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left="5103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Тематический план и график трансляций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проекта Знание.Государство на второе полугодие 2025 года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(московское время)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917"/>
        <w:tblW w:w="0" w:type="auto"/>
        <w:tblLook w:val="04A0" w:firstRow="1" w:lastRow="0" w:firstColumn="1" w:lastColumn="0" w:noHBand="0" w:noVBand="1"/>
      </w:tblPr>
      <w:tblGrid>
        <w:gridCol w:w="7366"/>
        <w:gridCol w:w="2829"/>
      </w:tblGrid>
      <w:tr>
        <w:tblPrEx/>
        <w:trPr>
          <w:trHeight w:val="1065"/>
          <w:tblHeader/>
        </w:trPr>
        <w:tc>
          <w:tcPr>
            <w:tcW w:w="7366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</w:rPr>
              <w:t xml:space="preserve">Информация о трансляции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lang w:val="en-US"/>
              </w:rPr>
              <w:t xml:space="preserve">QR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-код 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</w:p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для перехода 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</w:p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на сайт трансляции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</w:p>
        </w:tc>
      </w:tr>
      <w:tr>
        <w:tblPrEx/>
        <w:trPr>
          <w:trHeight w:val="2041"/>
        </w:trPr>
        <w:tc>
          <w:tcPr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«Выборы в России: определяя будущее»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 августа 2025 г. с 10:00 до 12:00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https://znan.ru/online_2908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4000" cy="12240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41"/>
        </w:trPr>
        <w:tc>
          <w:tcPr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«Лидерство: искусство управления изменениями»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сентября 2025 г. с 10:00 до 12:00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https://znan.ru/online_1009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4000" cy="1224000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>
                                <a:biLevel thresh="75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118"/>
        </w:trPr>
        <w:tc>
          <w:tcPr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«Кибербезопасность: защита данных в эпоху цифровизации»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сентября 2025 г. с 10:00 до 12:00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https://znan.ru/online_2409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4000" cy="122400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>
                                <a:biLevel thresh="75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41"/>
        </w:trPr>
        <w:tc>
          <w:tcPr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«Здоровье как основа успеха»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октября 2025 г. с 10:00 до 12:00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https://znan.ru/online_1510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4000" cy="1224000"/>
                      <wp:effectExtent l="0" t="0" r="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41"/>
        </w:trPr>
        <w:tc>
          <w:tcPr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«Культурный код единства»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 октября 2025 г. с 10:00 до 12:00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https://znan.ru/online_2910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4000" cy="1224000"/>
                      <wp:effectExtent l="0" t="0" r="0" b="0"/>
                      <wp:docPr id="5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4000" cy="12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96.38pt;height:96.38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98"/>
        </w:trPr>
        <w:tc>
          <w:tcPr>
            <w:tcBorders>
              <w:bottom w:val="single" w:color="000000" w:sz="4" w:space="0"/>
            </w:tcBorders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«Россия-2030: инициативы нового времени»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ноября 2025 г. с 10:00 до 12:00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https://znan.ru/online_1911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60000" cy="1260000"/>
                      <wp:effectExtent l="0" t="0" r="0" b="0"/>
                      <wp:docPr id="6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99.21pt;height:99.21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330"/>
        </w:trPr>
        <w:tc>
          <w:tcPr>
            <w:tcBorders>
              <w:bottom w:val="single" w:color="auto" w:sz="4" w:space="0"/>
            </w:tcBorders>
            <w:tcW w:w="7366" w:type="dxa"/>
            <w:textDirection w:val="lrTb"/>
            <w:noWrap w:val="false"/>
          </w:tcPr>
          <w:p>
            <w:pPr>
              <w:pStyle w:val="905"/>
              <w:spacing w:before="12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«История одного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история каждого: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Россия помнит своих героев»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декабря 2025 г. с 10:00 до 12:00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90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Ссылка для регистрации и подключения: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https://znan.ru/online_0312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60000" cy="1260000"/>
                      <wp:effectExtent l="0" t="0" r="0" b="0"/>
                      <wp:docPr id="7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99.21pt;height:99.21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018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66" w:type="dxa"/>
            <w:vAlign w:val="center"/>
            <w:textDirection w:val="lrTb"/>
            <w:noWrap w:val="false"/>
          </w:tcPr>
          <w:p>
            <w:pPr>
              <w:pStyle w:val="90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Записи прямых эфиров будут доступны по этим же ссылкам в любое время.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0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Все ссылки на записи трансляций доступны по адресу: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https://znan.ru/online2025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или по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QR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коду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9" w:type="dxa"/>
            <w:vAlign w:val="center"/>
            <w:textDirection w:val="lrTb"/>
            <w:noWrap w:val="false"/>
          </w:tcPr>
          <w:p>
            <w:pPr>
              <w:pStyle w:val="905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60000" cy="1260000"/>
                      <wp:effectExtent l="0" t="0" r="0" b="0"/>
                      <wp:docPr id="8" name="Рисунок 8" descr="https://roz-events.storage.yandexcloud.net/media/qr_codes/c16d6abc599dd90ceb28ac912ac43bf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roz-events.storage.yandexcloud.net/media/qr_codes/c16d6abc599dd90ceb28ac912ac43bf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>
                                <a:biLevel thresh="75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260000" cy="12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99.21pt;height:99.21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5"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Трансляции Проекта реализуются с использованием видеоплеера социальной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 xml:space="preserve">сети «ВКонтакте», встроенного в официальный сайт Российского общества «Знание»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(https://znanierussia.ru) (далее – официальный сайт). Для подключения и просмотра эфира регистрация 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социальной сети «ВКонтакте» не требуется, необходима регистрация на официальном сайте. Также необходимо обеспечить возможность технического доступа к регистрации, подключению и просмотру эфиров Проекта данным способом с использованием служебных устройств.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05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Ссылка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QR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-код для перехода в телеграм-канал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трансляций проекта Знание.Государство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https://znan.ru/chat_online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QR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код: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66400" cy="2066400"/>
                <wp:effectExtent l="0" t="0" r="3810" b="381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066400" cy="206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62.71pt;height:162.71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sectPr>
      <w:headerReference w:type="default" r:id="rId9"/>
      <w:footerReference w:type="default" r:id="rId10"/>
      <w:footerReference w:type="first" r:id="rId11"/>
      <w:footnotePr/>
      <w:endnotePr/>
      <w:type w:val="continuous"/>
      <w:pgSz w:w="11906" w:h="16838" w:orient="portrait"/>
      <w:pgMar w:top="1134" w:right="567" w:bottom="1134" w:left="1134" w:header="567" w:footer="567" w:gutter="0"/>
      <w:pgNumType w:start="2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2040204020203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bookmarkStart w:id="0" w:name="move1580547091"/>
    <w:r/>
    <w:bookmarkEnd w:id="0"/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93917827"/>
      <w:showingPlcHdr w:val="true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4"/>
        <w:szCs w:val="24"/>
      </w:rPr>
    </w:sdtPr>
    <w:sdtContent>
      <w:p>
        <w:pPr>
          <w:rPr>
            <w:rFonts w:ascii="Times New Roman" w:hAnsi="Times New Roman" w:cs="Times New Roman"/>
            <w:sz w:val="24"/>
            <w:szCs w:val="24"/>
          </w:rPr>
        </w:pPr>
        <w:r>
          <w:t xml:space="preserve">    </w: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Cs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7"/>
    <w:link w:val="900"/>
    <w:uiPriority w:val="10"/>
    <w:rPr>
      <w:sz w:val="48"/>
      <w:szCs w:val="48"/>
    </w:rPr>
  </w:style>
  <w:style w:type="character" w:styleId="37">
    <w:name w:val="Subtitle Char"/>
    <w:basedOn w:val="717"/>
    <w:link w:val="906"/>
    <w:uiPriority w:val="11"/>
    <w:rPr>
      <w:sz w:val="24"/>
      <w:szCs w:val="24"/>
    </w:rPr>
  </w:style>
  <w:style w:type="character" w:styleId="39">
    <w:name w:val="Quote Char"/>
    <w:link w:val="732"/>
    <w:uiPriority w:val="29"/>
    <w:rPr>
      <w:i/>
    </w:rPr>
  </w:style>
  <w:style w:type="character" w:styleId="41">
    <w:name w:val="Intense Quote Char"/>
    <w:link w:val="734"/>
    <w:uiPriority w:val="30"/>
    <w:rPr>
      <w:i/>
    </w:rPr>
  </w:style>
  <w:style w:type="character" w:styleId="43">
    <w:name w:val="Header Char"/>
    <w:basedOn w:val="717"/>
    <w:link w:val="907"/>
    <w:uiPriority w:val="99"/>
  </w:style>
  <w:style w:type="character" w:styleId="47">
    <w:name w:val="Caption Char"/>
    <w:basedOn w:val="903"/>
    <w:link w:val="908"/>
    <w:uiPriority w:val="99"/>
  </w:style>
  <w:style w:type="character" w:styleId="176">
    <w:name w:val="Footnote Text Char"/>
    <w:link w:val="864"/>
    <w:uiPriority w:val="99"/>
    <w:rPr>
      <w:sz w:val="18"/>
    </w:rPr>
  </w:style>
  <w:style w:type="character" w:styleId="179">
    <w:name w:val="Endnote Text Char"/>
    <w:link w:val="867"/>
    <w:uiPriority w:val="99"/>
    <w:rPr>
      <w:sz w:val="20"/>
    </w:rPr>
  </w:style>
  <w:style w:type="paragraph" w:styleId="707" w:default="1">
    <w:name w:val="Normal"/>
    <w:qFormat/>
    <w:pPr>
      <w:spacing w:after="160" w:line="259" w:lineRule="auto"/>
    </w:pPr>
    <w:rPr>
      <w:sz w:val="22"/>
    </w:rPr>
  </w:style>
  <w:style w:type="paragraph" w:styleId="708">
    <w:name w:val="Heading 1"/>
    <w:next w:val="905"/>
    <w:link w:val="720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9">
    <w:name w:val="Heading 2"/>
    <w:next w:val="905"/>
    <w:link w:val="721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10">
    <w:name w:val="Heading 3"/>
    <w:next w:val="905"/>
    <w:link w:val="722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11">
    <w:name w:val="Heading 4"/>
    <w:next w:val="905"/>
    <w:link w:val="723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12">
    <w:name w:val="Heading 5"/>
    <w:next w:val="905"/>
    <w:link w:val="724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</w:rPr>
  </w:style>
  <w:style w:type="paragraph" w:styleId="713">
    <w:name w:val="Heading 6"/>
    <w:next w:val="905"/>
    <w:link w:val="725"/>
    <w:uiPriority w:val="9"/>
    <w:semiHidden/>
    <w:unhideWhenUsed/>
    <w:qFormat/>
    <w:pPr>
      <w:keepLines/>
      <w:keepNext/>
      <w:spacing w:before="200" w:after="40"/>
      <w:outlineLvl w:val="5"/>
    </w:pPr>
    <w:rPr>
      <w:b/>
      <w:szCs w:val="20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</w:style>
  <w:style w:type="character" w:styleId="730" w:customStyle="1">
    <w:name w:val="Заголовок Знак"/>
    <w:basedOn w:val="717"/>
    <w:link w:val="900"/>
    <w:uiPriority w:val="10"/>
    <w:rPr>
      <w:sz w:val="48"/>
      <w:szCs w:val="48"/>
    </w:rPr>
  </w:style>
  <w:style w:type="character" w:styleId="731" w:customStyle="1">
    <w:name w:val="Подзаголовок Знак"/>
    <w:basedOn w:val="717"/>
    <w:link w:val="906"/>
    <w:uiPriority w:val="11"/>
    <w:rPr>
      <w:sz w:val="24"/>
      <w:szCs w:val="24"/>
    </w:rPr>
  </w:style>
  <w:style w:type="paragraph" w:styleId="732">
    <w:name w:val="Quote"/>
    <w:basedOn w:val="707"/>
    <w:next w:val="707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7"/>
    <w:next w:val="707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Верхний колонтитул Знак1"/>
    <w:basedOn w:val="717"/>
    <w:link w:val="907"/>
    <w:uiPriority w:val="99"/>
  </w:style>
  <w:style w:type="character" w:styleId="737" w:customStyle="1">
    <w:name w:val="Footer Char"/>
    <w:basedOn w:val="717"/>
    <w:uiPriority w:val="99"/>
  </w:style>
  <w:style w:type="character" w:styleId="738" w:customStyle="1">
    <w:name w:val="Нижний колонтитул Знак1"/>
    <w:link w:val="908"/>
    <w:uiPriority w:val="99"/>
  </w:style>
  <w:style w:type="table" w:styleId="739" w:customStyle="1">
    <w:name w:val="Table Grid Light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>
    <w:name w:val="Plain Table 1"/>
    <w:basedOn w:val="71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71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71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71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71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71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basedOn w:val="71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basedOn w:val="71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basedOn w:val="71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basedOn w:val="71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basedOn w:val="71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basedOn w:val="71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basedOn w:val="71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basedOn w:val="71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>
    <w:name w:val="Grid Table 7 Colorful"/>
    <w:basedOn w:val="71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Grid Table 7 Colorful - Accent 1"/>
    <w:basedOn w:val="71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2"/>
    <w:basedOn w:val="71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3"/>
    <w:basedOn w:val="71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4"/>
    <w:basedOn w:val="71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5"/>
    <w:basedOn w:val="71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6"/>
    <w:basedOn w:val="71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>
    <w:name w:val="List Table 1 Light"/>
    <w:basedOn w:val="71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71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71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71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basedOn w:val="71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basedOn w:val="71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basedOn w:val="71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basedOn w:val="71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basedOn w:val="71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basedOn w:val="71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>
    <w:name w:val="List Table 7 Colorful"/>
    <w:basedOn w:val="71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List Table 7 Colorful - Accent 1"/>
    <w:basedOn w:val="71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2"/>
    <w:basedOn w:val="71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3"/>
    <w:basedOn w:val="71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4"/>
    <w:basedOn w:val="71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5"/>
    <w:basedOn w:val="71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6"/>
    <w:basedOn w:val="71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ned - Accent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basedOn w:val="718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basedOn w:val="71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basedOn w:val="71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basedOn w:val="71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basedOn w:val="71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basedOn w:val="71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basedOn w:val="71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4">
    <w:name w:val="footnote text"/>
    <w:basedOn w:val="707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basedOn w:val="717"/>
    <w:uiPriority w:val="99"/>
    <w:unhideWhenUsed/>
    <w:rPr>
      <w:vertAlign w:val="superscript"/>
    </w:rPr>
  </w:style>
  <w:style w:type="paragraph" w:styleId="867">
    <w:name w:val="endnote text"/>
    <w:basedOn w:val="707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7"/>
    <w:uiPriority w:val="99"/>
    <w:semiHidden/>
    <w:unhideWhenUsed/>
    <w:rPr>
      <w:vertAlign w:val="superscript"/>
    </w:rPr>
  </w:style>
  <w:style w:type="paragraph" w:styleId="870">
    <w:name w:val="toc 1"/>
    <w:basedOn w:val="707"/>
    <w:next w:val="707"/>
    <w:uiPriority w:val="39"/>
    <w:unhideWhenUsed/>
    <w:pPr>
      <w:spacing w:after="57"/>
    </w:pPr>
  </w:style>
  <w:style w:type="paragraph" w:styleId="871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2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3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4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75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76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77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78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7"/>
    <w:next w:val="707"/>
    <w:uiPriority w:val="99"/>
    <w:unhideWhenUsed/>
    <w:pPr>
      <w:spacing w:after="0"/>
    </w:pPr>
  </w:style>
  <w:style w:type="character" w:styleId="881" w:customStyle="1">
    <w:name w:val="ListLabel 1"/>
    <w:qFormat/>
    <w:rPr>
      <w:rFonts w:ascii="Times New Roman" w:hAnsi="Times New Roman" w:eastAsia="Times New Roman" w:cs="Times New Roman"/>
      <w:color w:val="0563c1"/>
      <w:sz w:val="20"/>
      <w:szCs w:val="20"/>
    </w:rPr>
  </w:style>
  <w:style w:type="character" w:styleId="882" w:customStyle="1">
    <w:name w:val="Интернет-ссылка"/>
    <w:basedOn w:val="717"/>
    <w:uiPriority w:val="99"/>
    <w:unhideWhenUsed/>
    <w:rPr>
      <w:color w:val="0000ff" w:themeColor="hyperlink"/>
      <w:u w:val="single"/>
    </w:rPr>
  </w:style>
  <w:style w:type="character" w:styleId="883" w:customStyle="1">
    <w:name w:val="ListLabel 2"/>
    <w:qFormat/>
    <w:rPr>
      <w:rFonts w:ascii="Times New Roman" w:hAnsi="Times New Roman" w:eastAsia="Times New Roman" w:cs="Times New Roman"/>
      <w:color w:val="000000"/>
      <w:sz w:val="28"/>
      <w:szCs w:val="28"/>
      <w:highlight w:val="yellow"/>
      <w:u w:val="none"/>
    </w:rPr>
  </w:style>
  <w:style w:type="character" w:styleId="884" w:customStyle="1">
    <w:name w:val="Текст примечания Знак"/>
    <w:basedOn w:val="717"/>
    <w:uiPriority w:val="99"/>
    <w:semiHidden/>
    <w:qFormat/>
    <w:rPr>
      <w:rFonts w:cs="Mangal"/>
      <w:sz w:val="20"/>
      <w:szCs w:val="18"/>
    </w:rPr>
  </w:style>
  <w:style w:type="character" w:styleId="885">
    <w:name w:val="annotation reference"/>
    <w:basedOn w:val="717"/>
    <w:uiPriority w:val="99"/>
    <w:semiHidden/>
    <w:unhideWhenUsed/>
    <w:qFormat/>
    <w:rPr>
      <w:sz w:val="16"/>
      <w:szCs w:val="16"/>
    </w:rPr>
  </w:style>
  <w:style w:type="character" w:styleId="886" w:customStyle="1">
    <w:name w:val="Текст выноски Знак"/>
    <w:basedOn w:val="717"/>
    <w:uiPriority w:val="99"/>
    <w:semiHidden/>
    <w:qFormat/>
    <w:rPr>
      <w:rFonts w:ascii="Segoe UI" w:hAnsi="Segoe UI" w:cs="Mangal"/>
      <w:sz w:val="18"/>
      <w:szCs w:val="16"/>
    </w:rPr>
  </w:style>
  <w:style w:type="character" w:styleId="887">
    <w:name w:val="Unresolved Mention"/>
    <w:basedOn w:val="717"/>
    <w:uiPriority w:val="99"/>
    <w:semiHidden/>
    <w:unhideWhenUsed/>
    <w:qFormat/>
    <w:rPr>
      <w:color w:val="605e5c"/>
      <w:shd w:val="clear" w:color="auto" w:fill="e1dfdd"/>
    </w:rPr>
  </w:style>
  <w:style w:type="character" w:styleId="888" w:customStyle="1">
    <w:name w:val="Верхний колонтитул Знак"/>
    <w:basedOn w:val="717"/>
    <w:uiPriority w:val="99"/>
    <w:qFormat/>
  </w:style>
  <w:style w:type="character" w:styleId="889" w:customStyle="1">
    <w:name w:val="Нижний колонтитул Знак"/>
    <w:basedOn w:val="717"/>
    <w:qFormat/>
  </w:style>
  <w:style w:type="character" w:styleId="890" w:customStyle="1">
    <w:name w:val="ListLabel 3"/>
    <w:qFormat/>
    <w:rPr>
      <w:rFonts w:cs="Courier New"/>
    </w:rPr>
  </w:style>
  <w:style w:type="character" w:styleId="891" w:customStyle="1">
    <w:name w:val="ListLabel 4"/>
    <w:qFormat/>
    <w:rPr>
      <w:rFonts w:cs="Courier New"/>
    </w:rPr>
  </w:style>
  <w:style w:type="character" w:styleId="892" w:customStyle="1">
    <w:name w:val="ListLabel 5"/>
    <w:qFormat/>
    <w:rPr>
      <w:rFonts w:cs="Courier New"/>
    </w:rPr>
  </w:style>
  <w:style w:type="character" w:styleId="893" w:customStyle="1">
    <w:name w:val="ListLabel 6"/>
    <w:qFormat/>
    <w:rPr>
      <w:color w:val="auto"/>
    </w:rPr>
  </w:style>
  <w:style w:type="character" w:styleId="894" w:customStyle="1">
    <w:name w:val="ListLabel 7"/>
    <w:qFormat/>
    <w:rPr>
      <w:rFonts w:ascii="Times New Roman" w:hAnsi="Times New Roman" w:eastAsia="Times New Roman" w:cs="Times New Roman"/>
      <w:color w:val="0563c1"/>
      <w:spacing w:val="-5"/>
      <w:sz w:val="20"/>
      <w:szCs w:val="20"/>
      <w:u w:val="single"/>
      <w:lang w:val="en-US" w:eastAsia="ru-RU" w:bidi="ar-SA"/>
    </w:rPr>
  </w:style>
  <w:style w:type="character" w:styleId="895" w:customStyle="1">
    <w:name w:val="ListLabel 8"/>
    <w:qFormat/>
    <w:rPr>
      <w:rFonts w:ascii="Times New Roman" w:hAnsi="Times New Roman" w:eastAsia="Times New Roman" w:cs="Times New Roman"/>
      <w:color w:val="0563c1"/>
      <w:spacing w:val="-5"/>
      <w:sz w:val="20"/>
      <w:szCs w:val="20"/>
      <w:lang w:eastAsia="ru-RU" w:bidi="ar-SA"/>
    </w:rPr>
  </w:style>
  <w:style w:type="character" w:styleId="896" w:customStyle="1">
    <w:name w:val="ListLabel 9"/>
    <w:qFormat/>
    <w:rPr>
      <w:rFonts w:ascii="Times New Roman" w:hAnsi="Times New Roman" w:eastAsia="Times New Roman" w:cs="Times New Roman"/>
      <w:sz w:val="28"/>
      <w:szCs w:val="28"/>
    </w:rPr>
  </w:style>
  <w:style w:type="character" w:styleId="897" w:customStyle="1">
    <w:name w:val="ListLabel 10"/>
    <w:qFormat/>
    <w:rPr>
      <w:rFonts w:ascii="Times New Roman" w:hAnsi="Times New Roman" w:eastAsia="Times New Roman" w:cs="Times New Roman"/>
      <w:color w:val="0563c1"/>
      <w:spacing w:val="-5"/>
      <w:sz w:val="20"/>
      <w:szCs w:val="20"/>
      <w:u w:val="single"/>
      <w:lang w:val="en-US" w:eastAsia="ru-RU" w:bidi="ar-SA"/>
    </w:rPr>
  </w:style>
  <w:style w:type="character" w:styleId="898" w:customStyle="1">
    <w:name w:val="ListLabel 11"/>
    <w:qFormat/>
    <w:rPr>
      <w:rFonts w:ascii="Times New Roman" w:hAnsi="Times New Roman" w:eastAsia="Times New Roman" w:cs="Times New Roman"/>
      <w:color w:val="0563c1"/>
      <w:spacing w:val="-5"/>
      <w:sz w:val="20"/>
      <w:szCs w:val="20"/>
      <w:lang w:eastAsia="ru-RU" w:bidi="ar-SA"/>
    </w:rPr>
  </w:style>
  <w:style w:type="character" w:styleId="899" w:customStyle="1">
    <w:name w:val="ListLabel 12"/>
    <w:qFormat/>
    <w:rPr>
      <w:rFonts w:ascii="Times New Roman" w:hAnsi="Times New Roman" w:eastAsia="Times New Roman" w:cs="Times New Roman"/>
      <w:sz w:val="28"/>
      <w:szCs w:val="28"/>
    </w:rPr>
  </w:style>
  <w:style w:type="paragraph" w:styleId="900">
    <w:name w:val="Title"/>
    <w:next w:val="901"/>
    <w:link w:val="730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901">
    <w:name w:val="Body Text"/>
    <w:basedOn w:val="707"/>
    <w:pPr>
      <w:spacing w:after="140" w:line="276" w:lineRule="auto"/>
    </w:pPr>
  </w:style>
  <w:style w:type="paragraph" w:styleId="902">
    <w:name w:val="List"/>
    <w:basedOn w:val="901"/>
    <w:rPr>
      <w:rFonts w:cs="Arial"/>
    </w:rPr>
  </w:style>
  <w:style w:type="paragraph" w:styleId="903">
    <w:name w:val="Caption"/>
    <w:basedOn w:val="70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4">
    <w:name w:val="index heading"/>
    <w:basedOn w:val="707"/>
    <w:qFormat/>
    <w:pPr>
      <w:suppressLineNumbers/>
    </w:pPr>
    <w:rPr>
      <w:rFonts w:cs="Arial"/>
    </w:rPr>
  </w:style>
  <w:style w:type="paragraph" w:styleId="905" w:customStyle="1">
    <w:name w:val="LO-normal"/>
    <w:qFormat/>
    <w:pPr>
      <w:spacing w:after="160" w:line="259" w:lineRule="auto"/>
    </w:pPr>
    <w:rPr>
      <w:sz w:val="22"/>
    </w:rPr>
  </w:style>
  <w:style w:type="paragraph" w:styleId="906">
    <w:name w:val="Subtitle"/>
    <w:basedOn w:val="905"/>
    <w:next w:val="905"/>
    <w:link w:val="731"/>
    <w:uiPriority w:val="11"/>
    <w:qFormat/>
    <w:pPr>
      <w:keepLines/>
      <w:keepNext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07">
    <w:name w:val="Header"/>
    <w:basedOn w:val="707"/>
    <w:link w:val="736"/>
    <w:uiPriority w:val="99"/>
  </w:style>
  <w:style w:type="paragraph" w:styleId="908">
    <w:name w:val="Footer"/>
    <w:basedOn w:val="707"/>
    <w:link w:val="738"/>
  </w:style>
  <w:style w:type="paragraph" w:styleId="909">
    <w:name w:val="annotation text"/>
    <w:basedOn w:val="707"/>
    <w:link w:val="915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910">
    <w:name w:val="Balloon Text"/>
    <w:basedOn w:val="707"/>
    <w:uiPriority w:val="99"/>
    <w:semiHidden/>
    <w:unhideWhenUsed/>
    <w:qFormat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styleId="911">
    <w:name w:val="List Paragraph"/>
    <w:basedOn w:val="707"/>
    <w:uiPriority w:val="34"/>
    <w:qFormat/>
    <w:pPr>
      <w:ind w:left="1146" w:hanging="287"/>
      <w:spacing w:after="0" w:line="240" w:lineRule="auto"/>
      <w:widowControl w:val="off"/>
    </w:pPr>
    <w:rPr>
      <w:rFonts w:ascii="Times New Roman" w:hAnsi="Times New Roman" w:eastAsia="Times New Roman" w:cs="Times New Roman"/>
      <w:lang w:eastAsia="en-US" w:bidi="ar-SA"/>
    </w:rPr>
  </w:style>
  <w:style w:type="table" w:styleId="91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13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914">
    <w:name w:val="annotation subject"/>
    <w:basedOn w:val="909"/>
    <w:next w:val="909"/>
    <w:link w:val="916"/>
    <w:uiPriority w:val="99"/>
    <w:semiHidden/>
    <w:unhideWhenUsed/>
    <w:rPr>
      <w:b/>
      <w:bCs/>
    </w:rPr>
  </w:style>
  <w:style w:type="character" w:styleId="915" w:customStyle="1">
    <w:name w:val="Текст примечания Знак1"/>
    <w:basedOn w:val="717"/>
    <w:link w:val="909"/>
    <w:uiPriority w:val="99"/>
    <w:semiHidden/>
    <w:rPr>
      <w:rFonts w:cs="Mangal"/>
      <w:szCs w:val="18"/>
    </w:rPr>
  </w:style>
  <w:style w:type="character" w:styleId="916" w:customStyle="1">
    <w:name w:val="Тема примечания Знак"/>
    <w:basedOn w:val="915"/>
    <w:link w:val="914"/>
    <w:uiPriority w:val="99"/>
    <w:semiHidden/>
    <w:rPr>
      <w:rFonts w:cs="Mangal"/>
      <w:b/>
      <w:bCs/>
      <w:szCs w:val="18"/>
    </w:rPr>
  </w:style>
  <w:style w:type="table" w:styleId="917">
    <w:name w:val="Table Grid"/>
    <w:basedOn w:val="71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>
    <w:name w:val="FollowedHyperlink"/>
    <w:basedOn w:val="71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2904310-D932-4138-84E8-D33F9BCE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dc:description/>
  <dc:language>ru-RU</dc:language>
  <cp:revision>4</cp:revision>
  <dcterms:created xsi:type="dcterms:W3CDTF">2025-06-20T13:04:00Z</dcterms:created>
  <dcterms:modified xsi:type="dcterms:W3CDTF">2025-08-04T06:56:24Z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